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9BE13" w14:textId="77777777" w:rsidR="003A24A3" w:rsidRPr="00CD188F" w:rsidRDefault="00F90628" w:rsidP="003A24A3">
      <w:pPr>
        <w:spacing w:after="0"/>
        <w:jc w:val="center"/>
        <w:rPr>
          <w:rFonts w:asciiTheme="majorBidi" w:hAnsiTheme="majorBidi" w:cstheme="majorBidi"/>
          <w:b/>
          <w:bCs/>
          <w:color w:val="538135" w:themeColor="accent6" w:themeShade="BF"/>
          <w:szCs w:val="22"/>
        </w:rPr>
      </w:pPr>
      <w:r w:rsidRPr="00CD188F">
        <w:rPr>
          <w:rFonts w:asciiTheme="majorBidi" w:hAnsiTheme="majorBidi" w:cstheme="majorBidi"/>
          <w:b/>
          <w:bCs/>
          <w:noProof/>
          <w:color w:val="538135" w:themeColor="accent6" w:themeShade="BF"/>
          <w:szCs w:val="22"/>
          <w:lang w:val="en-US"/>
        </w:rPr>
        <w:drawing>
          <wp:anchor distT="0" distB="0" distL="114300" distR="114300" simplePos="0" relativeHeight="251655168" behindDoc="0" locked="0" layoutInCell="1" allowOverlap="1" wp14:anchorId="3AFBBE67" wp14:editId="241BDA4E">
            <wp:simplePos x="0" y="0"/>
            <wp:positionH relativeFrom="column">
              <wp:posOffset>-180975</wp:posOffset>
            </wp:positionH>
            <wp:positionV relativeFrom="paragraph">
              <wp:posOffset>76200</wp:posOffset>
            </wp:positionV>
            <wp:extent cx="298450" cy="419100"/>
            <wp:effectExtent l="0" t="0" r="0" b="0"/>
            <wp:wrapNone/>
            <wp:docPr id="1" name="Picture 0" descr="icar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rlogo_pn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C9" w:rsidRPr="00CD188F">
        <w:rPr>
          <w:rFonts w:asciiTheme="majorBidi" w:hAnsiTheme="majorBidi" w:cstheme="majorBidi"/>
          <w:b/>
          <w:bCs/>
          <w:color w:val="538135" w:themeColor="accent6" w:themeShade="BF"/>
          <w:szCs w:val="22"/>
          <w:cs/>
        </w:rPr>
        <w:t>भा.कृ.अनु.प.-</w:t>
      </w:r>
      <w:r w:rsidR="003A24A3" w:rsidRPr="00CD188F">
        <w:rPr>
          <w:rFonts w:asciiTheme="majorBidi" w:hAnsiTheme="majorBidi" w:cstheme="majorBidi"/>
          <w:b/>
          <w:bCs/>
          <w:color w:val="538135" w:themeColor="accent6" w:themeShade="BF"/>
          <w:szCs w:val="22"/>
          <w:cs/>
        </w:rPr>
        <w:t xml:space="preserve"> राष्‍ट्रीय प्राकृतिक रेशा अभियांत्रिकी एवं प्रौद्योगिकी संस्‍थान</w:t>
      </w:r>
    </w:p>
    <w:p w14:paraId="784BB486" w14:textId="4AE200E9" w:rsidR="00A108C9" w:rsidRPr="00CD188F" w:rsidRDefault="00A108C9" w:rsidP="003A24A3">
      <w:pPr>
        <w:spacing w:after="0"/>
        <w:jc w:val="center"/>
        <w:rPr>
          <w:rFonts w:ascii="Cambria" w:hAnsi="Cambria"/>
          <w:color w:val="538135" w:themeColor="accent6" w:themeShade="BF"/>
          <w:sz w:val="16"/>
          <w:szCs w:val="16"/>
        </w:rPr>
      </w:pPr>
      <w:r w:rsidRPr="00CD188F">
        <w:rPr>
          <w:rFonts w:ascii="Cambria" w:hAnsi="Cambria"/>
          <w:b/>
          <w:bCs/>
          <w:color w:val="538135" w:themeColor="accent6" w:themeShade="BF"/>
          <w:sz w:val="18"/>
          <w:szCs w:val="18"/>
        </w:rPr>
        <w:t>ICAR</w:t>
      </w:r>
      <w:r w:rsidRPr="00CD188F">
        <w:rPr>
          <w:rFonts w:ascii="Mangal" w:hAnsi="Mangal" w:cs="Mangal" w:hint="cs"/>
          <w:b/>
          <w:bCs/>
          <w:color w:val="538135" w:themeColor="accent6" w:themeShade="BF"/>
          <w:sz w:val="18"/>
          <w:szCs w:val="18"/>
        </w:rPr>
        <w:t>-</w:t>
      </w:r>
      <w:r w:rsidRPr="00CD188F">
        <w:rPr>
          <w:rFonts w:ascii="Cambria" w:hAnsi="Cambria"/>
          <w:b/>
          <w:bCs/>
          <w:color w:val="538135" w:themeColor="accent6" w:themeShade="BF"/>
          <w:sz w:val="18"/>
          <w:szCs w:val="18"/>
        </w:rPr>
        <w:t xml:space="preserve">NATIONAL INSTITUTE OF </w:t>
      </w:r>
      <w:r w:rsidR="00F06622" w:rsidRPr="00CD188F">
        <w:rPr>
          <w:rFonts w:ascii="Cambria" w:hAnsi="Cambria"/>
          <w:b/>
          <w:bCs/>
          <w:color w:val="538135" w:themeColor="accent6" w:themeShade="BF"/>
          <w:sz w:val="18"/>
          <w:szCs w:val="18"/>
        </w:rPr>
        <w:t>NATURAL FIBRE ENGINEERING AND</w:t>
      </w:r>
      <w:r w:rsidRPr="00CD188F">
        <w:rPr>
          <w:rFonts w:ascii="Cambria" w:hAnsi="Cambria"/>
          <w:b/>
          <w:bCs/>
          <w:color w:val="538135" w:themeColor="accent6" w:themeShade="BF"/>
          <w:sz w:val="18"/>
          <w:szCs w:val="18"/>
        </w:rPr>
        <w:t xml:space="preserve"> TECHNOLOGY</w:t>
      </w:r>
    </w:p>
    <w:p w14:paraId="0B5963E8" w14:textId="77777777" w:rsidR="00A108C9" w:rsidRPr="00CD188F" w:rsidRDefault="00A108C9" w:rsidP="003A24A3">
      <w:pPr>
        <w:shd w:val="clear" w:color="auto" w:fill="FFFFFF"/>
        <w:spacing w:after="0" w:line="240" w:lineRule="auto"/>
        <w:jc w:val="center"/>
        <w:rPr>
          <w:rFonts w:ascii="Mangal" w:hAnsi="Mangal" w:cs="Mangal"/>
          <w:color w:val="538135" w:themeColor="accent6" w:themeShade="BF"/>
          <w:sz w:val="16"/>
          <w:szCs w:val="16"/>
        </w:rPr>
      </w:pP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>(</w:t>
      </w:r>
      <w:r w:rsidRPr="00CD188F">
        <w:rPr>
          <w:rFonts w:ascii="Mangal" w:hAnsi="Mangal" w:cs="Arial Unicode MS" w:hint="cs"/>
          <w:color w:val="538135" w:themeColor="accent6" w:themeShade="BF"/>
          <w:sz w:val="16"/>
          <w:szCs w:val="16"/>
          <w:cs/>
        </w:rPr>
        <w:t xml:space="preserve">आई एस ओ </w:t>
      </w:r>
      <w:r w:rsidR="003438B0"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>9001: 20</w:t>
      </w:r>
      <w:r w:rsidR="003438B0" w:rsidRPr="00CD188F">
        <w:rPr>
          <w:rFonts w:ascii="Mangal" w:hAnsi="Mangal" w:cs="Mangal"/>
          <w:color w:val="538135" w:themeColor="accent6" w:themeShade="BF"/>
          <w:sz w:val="16"/>
          <w:szCs w:val="16"/>
        </w:rPr>
        <w:t>15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 xml:space="preserve"> </w:t>
      </w:r>
      <w:r w:rsidRPr="00CD188F">
        <w:rPr>
          <w:rFonts w:ascii="Mangal" w:hAnsi="Mangal" w:cs="Arial Unicode MS" w:hint="cs"/>
          <w:color w:val="538135" w:themeColor="accent6" w:themeShade="BF"/>
          <w:sz w:val="16"/>
          <w:szCs w:val="16"/>
          <w:cs/>
        </w:rPr>
        <w:t>प्रमाणित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 xml:space="preserve">)/ </w:t>
      </w:r>
      <w:r w:rsidRPr="00CD188F">
        <w:rPr>
          <w:rFonts w:ascii="Arial" w:eastAsia="Times New Roman" w:hAnsi="Arial" w:cs="Arial"/>
          <w:color w:val="538135" w:themeColor="accent6" w:themeShade="BF"/>
          <w:sz w:val="16"/>
          <w:szCs w:val="16"/>
          <w:lang w:eastAsia="en-IN"/>
        </w:rPr>
        <w:t>(ISO 9001:20</w:t>
      </w:r>
      <w:r w:rsidR="003438B0" w:rsidRPr="00CD188F">
        <w:rPr>
          <w:rFonts w:ascii="Arial" w:eastAsia="Times New Roman" w:hAnsi="Arial" w:cs="Arial"/>
          <w:color w:val="538135" w:themeColor="accent6" w:themeShade="BF"/>
          <w:sz w:val="16"/>
          <w:szCs w:val="16"/>
          <w:lang w:eastAsia="en-IN"/>
        </w:rPr>
        <w:t xml:space="preserve">15 </w:t>
      </w:r>
      <w:r w:rsidRPr="00CD188F">
        <w:rPr>
          <w:rFonts w:ascii="Arial" w:eastAsia="Times New Roman" w:hAnsi="Arial"/>
          <w:color w:val="538135" w:themeColor="accent6" w:themeShade="BF"/>
          <w:sz w:val="16"/>
          <w:szCs w:val="16"/>
          <w:lang w:eastAsia="en-IN"/>
        </w:rPr>
        <w:t>Certified</w:t>
      </w:r>
      <w:r w:rsidRPr="00CD188F">
        <w:rPr>
          <w:rFonts w:ascii="Arial" w:eastAsia="Times New Roman" w:hAnsi="Arial" w:cs="Arial"/>
          <w:color w:val="538135" w:themeColor="accent6" w:themeShade="BF"/>
          <w:sz w:val="16"/>
          <w:szCs w:val="16"/>
          <w:lang w:eastAsia="en-IN"/>
        </w:rPr>
        <w:t>)</w:t>
      </w:r>
    </w:p>
    <w:p w14:paraId="7F5A6C0E" w14:textId="033348D6" w:rsidR="00A108C9" w:rsidRPr="00CD188F" w:rsidRDefault="00A108C9" w:rsidP="003A24A3">
      <w:pPr>
        <w:spacing w:after="0" w:line="240" w:lineRule="auto"/>
        <w:jc w:val="center"/>
        <w:rPr>
          <w:color w:val="538135" w:themeColor="accent6" w:themeShade="BF"/>
          <w:sz w:val="16"/>
          <w:szCs w:val="16"/>
        </w:rPr>
      </w:pP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>12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</w:rPr>
        <w:t>,</w:t>
      </w:r>
      <w:r w:rsidRPr="00CD188F">
        <w:rPr>
          <w:rFonts w:ascii="Mangal" w:hAnsi="Mangal" w:cs="Arial Unicode MS" w:hint="cs"/>
          <w:color w:val="538135" w:themeColor="accent6" w:themeShade="BF"/>
          <w:sz w:val="16"/>
          <w:szCs w:val="16"/>
          <w:cs/>
        </w:rPr>
        <w:t xml:space="preserve"> रीजेंट पार्क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</w:rPr>
        <w:t>,</w:t>
      </w:r>
      <w:r w:rsidRPr="00CD188F">
        <w:rPr>
          <w:rFonts w:ascii="Mangal" w:hAnsi="Mangal" w:cs="Arial Unicode MS" w:hint="cs"/>
          <w:color w:val="538135" w:themeColor="accent6" w:themeShade="BF"/>
          <w:sz w:val="16"/>
          <w:szCs w:val="16"/>
          <w:cs/>
        </w:rPr>
        <w:t xml:space="preserve"> कोलकाता </w:t>
      </w:r>
      <w:r w:rsidRPr="00CD188F">
        <w:rPr>
          <w:rFonts w:ascii="Mangal" w:hAnsi="Mangal" w:cs="Mangal"/>
          <w:color w:val="538135" w:themeColor="accent6" w:themeShade="BF"/>
          <w:sz w:val="16"/>
          <w:szCs w:val="16"/>
          <w:cs/>
        </w:rPr>
        <w:t>–</w:t>
      </w:r>
      <w:r w:rsidRPr="00CD188F">
        <w:rPr>
          <w:rFonts w:ascii="Mangal" w:hAnsi="Mangal" w:cs="Mangal" w:hint="cs"/>
          <w:color w:val="538135" w:themeColor="accent6" w:themeShade="BF"/>
          <w:sz w:val="14"/>
          <w:szCs w:val="14"/>
          <w:cs/>
        </w:rPr>
        <w:t>700 040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>/</w:t>
      </w:r>
      <w:r w:rsidR="003A24A3" w:rsidRPr="00CD188F">
        <w:rPr>
          <w:rFonts w:ascii="Mangal" w:hAnsi="Mangal" w:cs="Mangal"/>
          <w:color w:val="538135" w:themeColor="accent6" w:themeShade="BF"/>
          <w:sz w:val="16"/>
          <w:szCs w:val="16"/>
        </w:rPr>
        <w:t xml:space="preserve"> </w:t>
      </w:r>
      <w:r w:rsidRPr="00CD188F">
        <w:rPr>
          <w:rFonts w:ascii="Cambria" w:hAnsi="Cambria"/>
          <w:color w:val="538135" w:themeColor="accent6" w:themeShade="BF"/>
          <w:sz w:val="16"/>
          <w:szCs w:val="16"/>
        </w:rPr>
        <w:t>12, Regent Park, Kolkata - 700 040.</w:t>
      </w:r>
    </w:p>
    <w:p w14:paraId="64A96DD4" w14:textId="404CF5FB" w:rsidR="00A108C9" w:rsidRPr="00BD4C07" w:rsidRDefault="00F90628" w:rsidP="00A108C9">
      <w:pPr>
        <w:jc w:val="center"/>
        <w:rPr>
          <w:rFonts w:ascii="Cambria" w:hAnsi="Cambria"/>
          <w:b/>
          <w:bCs/>
          <w:szCs w:val="22"/>
          <w:u w:val="single"/>
        </w:rPr>
      </w:pPr>
      <w:r w:rsidRPr="00BD4C07">
        <w:rPr>
          <w:rFonts w:ascii="Nirmala UI" w:eastAsia="Times New Roman" w:hAnsi="Nirmala UI" w:cs="Nirmala UI" w:hint="cs"/>
          <w:b/>
          <w:bCs/>
          <w:szCs w:val="22"/>
          <w:u w:val="single"/>
          <w:cs/>
        </w:rPr>
        <w:t>दौरा</w:t>
      </w:r>
      <w:r w:rsidRPr="00BD4C07">
        <w:rPr>
          <w:rFonts w:ascii="Mangal" w:eastAsia="Times New Roman" w:hAnsi="Mangal" w:cs="Mangal"/>
          <w:b/>
          <w:bCs/>
          <w:szCs w:val="22"/>
          <w:u w:val="single"/>
        </w:rPr>
        <w:t xml:space="preserve"> </w:t>
      </w:r>
      <w:r w:rsidRPr="00BD4C07">
        <w:rPr>
          <w:rFonts w:ascii="Nirmala UI" w:eastAsia="Times New Roman" w:hAnsi="Nirmala UI" w:cs="Nirmala UI" w:hint="cs"/>
          <w:b/>
          <w:bCs/>
          <w:szCs w:val="22"/>
          <w:u w:val="single"/>
          <w:cs/>
        </w:rPr>
        <w:t>हेतु</w:t>
      </w:r>
      <w:r w:rsidRPr="00BD4C07">
        <w:rPr>
          <w:rFonts w:ascii="Courier New" w:eastAsia="Times New Roman" w:hAnsi="Courier New" w:cs="Courier New" w:hint="cs"/>
          <w:b/>
          <w:bCs/>
          <w:szCs w:val="22"/>
          <w:u w:val="single"/>
          <w:cs/>
        </w:rPr>
        <w:t xml:space="preserve"> </w:t>
      </w:r>
      <w:r w:rsidRPr="00BD4C07">
        <w:rPr>
          <w:rFonts w:ascii="Nirmala UI" w:eastAsia="Times New Roman" w:hAnsi="Nirmala UI" w:cs="Nirmala UI" w:hint="cs"/>
          <w:b/>
          <w:bCs/>
          <w:szCs w:val="22"/>
          <w:u w:val="single"/>
          <w:cs/>
        </w:rPr>
        <w:t>एईबीएएस</w:t>
      </w:r>
      <w:r w:rsidRPr="00BD4C07">
        <w:rPr>
          <w:rFonts w:ascii="Courier New" w:eastAsia="Times New Roman" w:hAnsi="Courier New" w:cs="Courier New" w:hint="cs"/>
          <w:b/>
          <w:bCs/>
          <w:szCs w:val="22"/>
          <w:u w:val="single"/>
          <w:cs/>
        </w:rPr>
        <w:t xml:space="preserve"> </w:t>
      </w:r>
      <w:r w:rsidRPr="00BD4C07">
        <w:rPr>
          <w:rFonts w:ascii="Nirmala UI" w:eastAsia="Times New Roman" w:hAnsi="Nirmala UI" w:cs="Nirmala UI" w:hint="cs"/>
          <w:b/>
          <w:bCs/>
          <w:szCs w:val="22"/>
          <w:u w:val="single"/>
          <w:cs/>
        </w:rPr>
        <w:t>मांग</w:t>
      </w:r>
      <w:r w:rsidRPr="00BD4C07">
        <w:rPr>
          <w:rFonts w:ascii="Times New Roman" w:eastAsia="Times New Roman" w:hAnsi="Times New Roman" w:cs="Mangal" w:hint="cs"/>
          <w:b/>
          <w:bCs/>
          <w:szCs w:val="22"/>
          <w:u w:val="single"/>
          <w:cs/>
        </w:rPr>
        <w:t xml:space="preserve"> </w:t>
      </w:r>
      <w:r w:rsidRPr="00BD4C07">
        <w:rPr>
          <w:rFonts w:ascii="Nirmala UI" w:eastAsia="Times New Roman" w:hAnsi="Nirmala UI" w:cs="Nirmala UI" w:hint="cs"/>
          <w:b/>
          <w:bCs/>
          <w:szCs w:val="22"/>
          <w:u w:val="single"/>
          <w:cs/>
        </w:rPr>
        <w:t>पर्ची</w:t>
      </w:r>
      <w:r w:rsidR="00CD188F" w:rsidRPr="00BD4C07">
        <w:rPr>
          <w:rFonts w:ascii="Nirmala UI" w:eastAsia="Times New Roman" w:hAnsi="Nirmala UI" w:cs="Nirmala UI"/>
          <w:b/>
          <w:bCs/>
          <w:szCs w:val="22"/>
          <w:u w:val="single"/>
        </w:rPr>
        <w:t xml:space="preserve">/  </w:t>
      </w:r>
      <w:r w:rsidR="00A108C9" w:rsidRPr="00BD4C07">
        <w:rPr>
          <w:rFonts w:ascii="Cambria" w:hAnsi="Cambria"/>
          <w:b/>
          <w:bCs/>
          <w:szCs w:val="22"/>
          <w:u w:val="single"/>
        </w:rPr>
        <w:t>Tour requisition for A</w:t>
      </w:r>
      <w:r w:rsidR="006864C6" w:rsidRPr="00BD4C07">
        <w:rPr>
          <w:rFonts w:ascii="Cambria" w:hAnsi="Cambria"/>
          <w:b/>
          <w:bCs/>
          <w:szCs w:val="22"/>
          <w:u w:val="single"/>
        </w:rPr>
        <w:t>E</w:t>
      </w:r>
      <w:r w:rsidR="00A108C9" w:rsidRPr="00BD4C07">
        <w:rPr>
          <w:rFonts w:ascii="Cambria" w:hAnsi="Cambria"/>
          <w:b/>
          <w:bCs/>
          <w:szCs w:val="22"/>
          <w:u w:val="single"/>
        </w:rPr>
        <w:t>BAS</w:t>
      </w:r>
    </w:p>
    <w:p w14:paraId="52E75394" w14:textId="77777777" w:rsidR="00A108C9" w:rsidRPr="00A108C9" w:rsidRDefault="00A108C9" w:rsidP="00A108C9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eGrid"/>
        <w:tblW w:w="6955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331"/>
        <w:gridCol w:w="280"/>
        <w:gridCol w:w="3945"/>
      </w:tblGrid>
      <w:tr w:rsidR="00A108C9" w:rsidRPr="00BD4C07" w14:paraId="1B7B048B" w14:textId="77777777" w:rsidTr="00CD188F">
        <w:trPr>
          <w:trHeight w:val="797"/>
        </w:trPr>
        <w:tc>
          <w:tcPr>
            <w:tcW w:w="399" w:type="dxa"/>
          </w:tcPr>
          <w:p w14:paraId="0F7E4563" w14:textId="77777777" w:rsidR="00A108C9" w:rsidRPr="00BD4C07" w:rsidRDefault="00A108C9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2331" w:type="dxa"/>
          </w:tcPr>
          <w:p w14:paraId="7A389AAA" w14:textId="77777777" w:rsidR="00F90628" w:rsidRPr="00BD4C07" w:rsidRDefault="00F90628" w:rsidP="00F90628">
            <w:pPr>
              <w:rPr>
                <w:rFonts w:ascii="Nirmala UI" w:eastAsia="Times New Roman" w:hAnsi="Nirmala UI" w:cstheme="majorBidi"/>
                <w:szCs w:val="22"/>
              </w:rPr>
            </w:pP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कर्मचारी</w:t>
            </w:r>
            <w:r w:rsidRPr="00BD4C07">
              <w:rPr>
                <w:rFonts w:ascii="Courier New" w:eastAsia="Times New Roman" w:hAnsi="Courier New" w:cstheme="majorBidi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का</w:t>
            </w:r>
            <w:r w:rsidRPr="00BD4C07">
              <w:rPr>
                <w:rFonts w:ascii="Courier New" w:eastAsia="Times New Roman" w:hAnsi="Courier New" w:cstheme="majorBidi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नाम</w:t>
            </w:r>
            <w:r w:rsidRPr="00BD4C07">
              <w:rPr>
                <w:rFonts w:ascii="Courier New" w:eastAsia="Times New Roman" w:hAnsi="Courier New" w:cstheme="majorBidi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और</w:t>
            </w:r>
            <w:r w:rsidRPr="00BD4C07">
              <w:rPr>
                <w:rFonts w:ascii="Courier New" w:eastAsia="Times New Roman" w:hAnsi="Courier New" w:cstheme="majorBidi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पदनाम</w:t>
            </w:r>
          </w:p>
          <w:p w14:paraId="68925255" w14:textId="77777777" w:rsidR="006864C6" w:rsidRPr="00BD4C07" w:rsidRDefault="00A108C9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Name &amp; designation of the employee</w:t>
            </w:r>
          </w:p>
          <w:p w14:paraId="506D7A58" w14:textId="77777777" w:rsidR="00F90628" w:rsidRPr="00BD4C07" w:rsidRDefault="00F90628" w:rsidP="00F90628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12FB584A" w14:textId="77777777" w:rsidR="00A108C9" w:rsidRPr="00BD4C07" w:rsidRDefault="00A108C9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4F76CBF3" w14:textId="77777777" w:rsidR="00A108C9" w:rsidRPr="00BD4C07" w:rsidRDefault="00A108C9" w:rsidP="00F90628">
            <w:pPr>
              <w:rPr>
                <w:rFonts w:ascii="Cambria" w:hAnsi="Cambria"/>
                <w:szCs w:val="22"/>
              </w:rPr>
            </w:pPr>
          </w:p>
        </w:tc>
      </w:tr>
      <w:tr w:rsidR="006864C6" w:rsidRPr="00BD4C07" w14:paraId="00278669" w14:textId="77777777" w:rsidTr="00CD188F">
        <w:trPr>
          <w:trHeight w:val="797"/>
        </w:trPr>
        <w:tc>
          <w:tcPr>
            <w:tcW w:w="399" w:type="dxa"/>
          </w:tcPr>
          <w:p w14:paraId="596A051D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2331" w:type="dxa"/>
          </w:tcPr>
          <w:p w14:paraId="5353015A" w14:textId="77777777" w:rsidR="00F90628" w:rsidRPr="00BD4C07" w:rsidRDefault="00F90628" w:rsidP="00F90628">
            <w:pPr>
              <w:spacing w:line="331" w:lineRule="atLeast"/>
              <w:jc w:val="both"/>
              <w:rPr>
                <w:rFonts w:ascii="Cambria" w:hAnsi="Cambria"/>
                <w:szCs w:val="22"/>
              </w:rPr>
            </w:pP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प्रभाग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/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अनुभाग</w:t>
            </w:r>
            <w:r w:rsidRPr="00BD4C07">
              <w:rPr>
                <w:rFonts w:ascii="Times New Roman" w:eastAsia="Times New Roman" w:hAnsi="Times New Roman" w:cs="Mangal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का</w:t>
            </w:r>
            <w:r w:rsidRPr="00BD4C07">
              <w:rPr>
                <w:rFonts w:ascii="Times New Roman" w:eastAsia="Times New Roman" w:hAnsi="Times New Roman" w:cs="Mangal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नाम</w:t>
            </w:r>
          </w:p>
          <w:p w14:paraId="3267AF0A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Name of Division/ Section</w:t>
            </w:r>
          </w:p>
          <w:p w14:paraId="4EB2E833" w14:textId="77777777" w:rsidR="00F90628" w:rsidRPr="00BD4C07" w:rsidRDefault="00F90628" w:rsidP="00F90628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4082D700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767EF91B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</w:p>
        </w:tc>
      </w:tr>
      <w:tr w:rsidR="006864C6" w:rsidRPr="00BD4C07" w14:paraId="4BD83053" w14:textId="77777777" w:rsidTr="00CD188F">
        <w:trPr>
          <w:trHeight w:val="797"/>
        </w:trPr>
        <w:tc>
          <w:tcPr>
            <w:tcW w:w="399" w:type="dxa"/>
          </w:tcPr>
          <w:p w14:paraId="075C1887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3.</w:t>
            </w:r>
          </w:p>
        </w:tc>
        <w:tc>
          <w:tcPr>
            <w:tcW w:w="2331" w:type="dxa"/>
          </w:tcPr>
          <w:p w14:paraId="7325B73A" w14:textId="77777777" w:rsidR="00F90628" w:rsidRPr="00BD4C07" w:rsidRDefault="00F90628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Nirmala UI" w:hAnsi="Nirmala UI" w:cs="Nirmala UI" w:hint="cs"/>
                <w:szCs w:val="22"/>
                <w:cs/>
              </w:rPr>
              <w:t>दौरे</w:t>
            </w:r>
            <w:r w:rsidRPr="00BD4C07">
              <w:rPr>
                <w:rFonts w:ascii="Courier New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hAnsi="Nirmala UI" w:cs="Nirmala UI" w:hint="cs"/>
                <w:szCs w:val="22"/>
                <w:cs/>
              </w:rPr>
              <w:t>की</w:t>
            </w:r>
            <w:r w:rsidRPr="00BD4C07">
              <w:rPr>
                <w:rFonts w:ascii="Courier New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hAnsi="Nirmala UI" w:cs="Nirmala UI" w:hint="cs"/>
                <w:szCs w:val="22"/>
                <w:cs/>
              </w:rPr>
              <w:t>अवधि</w:t>
            </w:r>
          </w:p>
          <w:p w14:paraId="08F31F87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 xml:space="preserve">Tour </w:t>
            </w:r>
            <w:r w:rsidR="00D52425" w:rsidRPr="00BD4C07">
              <w:rPr>
                <w:rFonts w:ascii="Cambria" w:hAnsi="Cambria"/>
                <w:szCs w:val="22"/>
              </w:rPr>
              <w:t xml:space="preserve">date/ </w:t>
            </w:r>
            <w:r w:rsidRPr="00BD4C07">
              <w:rPr>
                <w:rFonts w:ascii="Cambria" w:hAnsi="Cambria"/>
                <w:szCs w:val="22"/>
              </w:rPr>
              <w:t>duration</w:t>
            </w:r>
          </w:p>
          <w:p w14:paraId="720D4526" w14:textId="77777777" w:rsidR="00F90628" w:rsidRPr="00BD4C07" w:rsidRDefault="00F90628" w:rsidP="00F90628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0222AB1C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070AFEA8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</w:p>
        </w:tc>
      </w:tr>
      <w:tr w:rsidR="006864C6" w:rsidRPr="00BD4C07" w14:paraId="11EC6F4F" w14:textId="77777777" w:rsidTr="00CD188F">
        <w:trPr>
          <w:trHeight w:val="797"/>
        </w:trPr>
        <w:tc>
          <w:tcPr>
            <w:tcW w:w="399" w:type="dxa"/>
          </w:tcPr>
          <w:p w14:paraId="3FC2C0F3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2331" w:type="dxa"/>
          </w:tcPr>
          <w:p w14:paraId="2D710EE8" w14:textId="77777777" w:rsidR="00F90628" w:rsidRPr="00BD4C07" w:rsidRDefault="00F90628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दौरे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का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स्थान</w:t>
            </w:r>
          </w:p>
          <w:p w14:paraId="6555B1F2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Place of tour</w:t>
            </w:r>
          </w:p>
          <w:p w14:paraId="23987EB0" w14:textId="77777777" w:rsidR="00F90628" w:rsidRPr="00BD4C07" w:rsidRDefault="00F90628" w:rsidP="00F90628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2C40DD63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4F79E253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</w:p>
        </w:tc>
      </w:tr>
      <w:tr w:rsidR="006864C6" w:rsidRPr="00BD4C07" w14:paraId="386EC2A2" w14:textId="77777777" w:rsidTr="00CD188F">
        <w:trPr>
          <w:trHeight w:val="797"/>
        </w:trPr>
        <w:tc>
          <w:tcPr>
            <w:tcW w:w="399" w:type="dxa"/>
          </w:tcPr>
          <w:p w14:paraId="3676E56B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5.</w:t>
            </w:r>
          </w:p>
        </w:tc>
        <w:tc>
          <w:tcPr>
            <w:tcW w:w="2331" w:type="dxa"/>
          </w:tcPr>
          <w:p w14:paraId="0A4C0ACC" w14:textId="77777777" w:rsidR="00F90628" w:rsidRPr="00BD4C07" w:rsidRDefault="00F90628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दौरे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का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उद्देश्य</w:t>
            </w:r>
          </w:p>
          <w:p w14:paraId="2246EE2E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Purpose of tour</w:t>
            </w:r>
          </w:p>
          <w:p w14:paraId="162C2BC9" w14:textId="77777777" w:rsidR="00F90628" w:rsidRPr="00BD4C07" w:rsidRDefault="00F90628" w:rsidP="00F90628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37988607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3F453FB4" w14:textId="77777777" w:rsidR="006864C6" w:rsidRDefault="006864C6" w:rsidP="00F90628">
            <w:pPr>
              <w:rPr>
                <w:rFonts w:ascii="Cambria" w:hAnsi="Cambria"/>
                <w:szCs w:val="22"/>
              </w:rPr>
            </w:pPr>
          </w:p>
          <w:p w14:paraId="31505521" w14:textId="77777777" w:rsidR="00BD4C07" w:rsidRDefault="00BD4C07" w:rsidP="00F90628">
            <w:pPr>
              <w:rPr>
                <w:rFonts w:ascii="Cambria" w:hAnsi="Cambria"/>
                <w:szCs w:val="22"/>
              </w:rPr>
            </w:pPr>
          </w:p>
          <w:p w14:paraId="06EC6EF1" w14:textId="77777777" w:rsidR="00BD4C07" w:rsidRDefault="00BD4C07" w:rsidP="00F90628">
            <w:pPr>
              <w:rPr>
                <w:rFonts w:ascii="Cambria" w:hAnsi="Cambria"/>
                <w:szCs w:val="22"/>
              </w:rPr>
            </w:pPr>
          </w:p>
          <w:p w14:paraId="48F0317E" w14:textId="77777777" w:rsidR="00BD4C07" w:rsidRDefault="00BD4C07" w:rsidP="00F90628">
            <w:pPr>
              <w:rPr>
                <w:rFonts w:ascii="Cambria" w:hAnsi="Cambria"/>
                <w:szCs w:val="22"/>
              </w:rPr>
            </w:pPr>
          </w:p>
          <w:p w14:paraId="526789C2" w14:textId="77777777" w:rsidR="00BD4C07" w:rsidRDefault="00BD4C07" w:rsidP="00F90628">
            <w:pPr>
              <w:rPr>
                <w:rFonts w:ascii="Cambria" w:hAnsi="Cambria"/>
                <w:szCs w:val="22"/>
              </w:rPr>
            </w:pPr>
          </w:p>
          <w:p w14:paraId="715A835F" w14:textId="41A7835E" w:rsidR="00BD4C07" w:rsidRPr="00BD4C07" w:rsidRDefault="00BD4C07" w:rsidP="00F90628">
            <w:pPr>
              <w:rPr>
                <w:rFonts w:ascii="Cambria" w:hAnsi="Cambria"/>
                <w:szCs w:val="22"/>
              </w:rPr>
            </w:pPr>
          </w:p>
        </w:tc>
      </w:tr>
      <w:tr w:rsidR="006864C6" w:rsidRPr="00BD4C07" w14:paraId="79FBC21A" w14:textId="77777777" w:rsidTr="00CD188F">
        <w:trPr>
          <w:trHeight w:val="797"/>
        </w:trPr>
        <w:tc>
          <w:tcPr>
            <w:tcW w:w="399" w:type="dxa"/>
          </w:tcPr>
          <w:p w14:paraId="0C2D82B8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6.</w:t>
            </w:r>
          </w:p>
        </w:tc>
        <w:tc>
          <w:tcPr>
            <w:tcW w:w="2331" w:type="dxa"/>
          </w:tcPr>
          <w:p w14:paraId="48FC735B" w14:textId="77777777" w:rsidR="00F90628" w:rsidRPr="00BD4C07" w:rsidRDefault="00F90628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एचओडी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/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प्रभारी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की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टिप्पणी</w:t>
            </w:r>
          </w:p>
          <w:p w14:paraId="17E251D6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Comment of HOD/ In-Charge</w:t>
            </w:r>
          </w:p>
          <w:p w14:paraId="606A482C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685F9A1F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36A884CF" w14:textId="77777777" w:rsidR="006864C6" w:rsidRPr="00BD4C07" w:rsidRDefault="006864C6" w:rsidP="00F90628">
            <w:pPr>
              <w:rPr>
                <w:rFonts w:ascii="Cambria" w:hAnsi="Cambria"/>
                <w:szCs w:val="22"/>
              </w:rPr>
            </w:pPr>
          </w:p>
        </w:tc>
      </w:tr>
    </w:tbl>
    <w:p w14:paraId="05167E79" w14:textId="43970C14" w:rsidR="00A108C9" w:rsidRDefault="00BD4C07" w:rsidP="00A108C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zh-TW" w:bidi="ar-SA"/>
        </w:rPr>
        <w:pict w14:anchorId="336589D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.6pt;margin-top:16.65pt;width:226.4pt;height:37.6pt;z-index:251657216;mso-position-horizontal-relative:text;mso-position-vertical-relative:text;mso-width-relative:margin;mso-height-relative:margin" stroked="f">
            <v:textbox style="mso-next-textbox:#_x0000_s1026">
              <w:txbxContent>
                <w:p w14:paraId="5C7D8F7E" w14:textId="77777777" w:rsidR="00F90628" w:rsidRPr="00BD4C07" w:rsidRDefault="00F90628" w:rsidP="00F90628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0"/>
                    </w:rPr>
                  </w:pP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एचओडी</w:t>
                  </w:r>
                  <w:r w:rsidRPr="00BD4C07">
                    <w:rPr>
                      <w:rFonts w:ascii="Courier New" w:eastAsia="Times New Roman" w:hAnsi="Courier New" w:cs="Courier New" w:hint="cs"/>
                      <w:sz w:val="20"/>
                      <w:cs/>
                    </w:rPr>
                    <w:t xml:space="preserve">/ </w:t>
                  </w: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प्रभारी</w:t>
                  </w:r>
                  <w:r w:rsidRPr="00BD4C07">
                    <w:rPr>
                      <w:rFonts w:ascii="Courier New" w:eastAsia="Times New Roman" w:hAnsi="Courier New" w:cs="Courier New" w:hint="cs"/>
                      <w:sz w:val="20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अधिकारी</w:t>
                  </w:r>
                  <w:r w:rsidRPr="00BD4C07">
                    <w:rPr>
                      <w:rFonts w:ascii="Courier New" w:eastAsia="Times New Roman" w:hAnsi="Courier New" w:cs="Courier New" w:hint="cs"/>
                      <w:sz w:val="20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हस्ताक्षर</w:t>
                  </w:r>
                  <w:r w:rsidRPr="00BD4C07">
                    <w:rPr>
                      <w:rFonts w:ascii="Courier New" w:eastAsia="Times New Roman" w:hAnsi="Courier New" w:cs="Courier New" w:hint="cs"/>
                      <w:sz w:val="20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का</w:t>
                  </w:r>
                  <w:r w:rsidRPr="00BD4C07">
                    <w:rPr>
                      <w:rFonts w:ascii="Courier New" w:eastAsia="Times New Roman" w:hAnsi="Courier New" w:cs="Courier New" w:hint="cs"/>
                      <w:sz w:val="20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हस्ताक्षर</w:t>
                  </w:r>
                </w:p>
                <w:p w14:paraId="57F6CBFC" w14:textId="77777777" w:rsidR="00F90628" w:rsidRPr="00BD4C07" w:rsidRDefault="00F90628" w:rsidP="00F90628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0"/>
                    </w:rPr>
                  </w:pPr>
                  <w:r w:rsidRPr="00BD4C07">
                    <w:rPr>
                      <w:rFonts w:ascii="Cambria" w:hAnsi="Cambria"/>
                      <w:sz w:val="20"/>
                    </w:rPr>
                    <w:t>Signature of HOD/ In-Charge</w:t>
                  </w:r>
                </w:p>
                <w:p w14:paraId="31FC5C03" w14:textId="63C9F967" w:rsidR="00F90628" w:rsidRDefault="00F90628" w:rsidP="00F90628">
                  <w:pPr>
                    <w:spacing w:after="0"/>
                    <w:rPr>
                      <w:sz w:val="20"/>
                    </w:rPr>
                  </w:pPr>
                </w:p>
                <w:p w14:paraId="5671E272" w14:textId="6A091D2F" w:rsidR="00BD4C07" w:rsidRDefault="00BD4C07" w:rsidP="00F90628">
                  <w:pPr>
                    <w:spacing w:after="0"/>
                    <w:rPr>
                      <w:sz w:val="20"/>
                    </w:rPr>
                  </w:pPr>
                </w:p>
                <w:p w14:paraId="7AB171E2" w14:textId="046AD4D4" w:rsidR="00BD4C07" w:rsidRDefault="00BD4C07" w:rsidP="00F90628">
                  <w:pPr>
                    <w:spacing w:after="0"/>
                    <w:rPr>
                      <w:sz w:val="20"/>
                    </w:rPr>
                  </w:pPr>
                </w:p>
                <w:p w14:paraId="117387E2" w14:textId="77777777" w:rsidR="00BD4C07" w:rsidRPr="00BD4C07" w:rsidRDefault="00BD4C07" w:rsidP="00F90628">
                  <w:pPr>
                    <w:spacing w:after="0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val="en-US"/>
        </w:rPr>
        <w:pict w14:anchorId="14524674">
          <v:shape id="_x0000_s1027" type="#_x0000_t202" style="position:absolute;margin-left:-25.25pt;margin-top:16.65pt;width:151.1pt;height:37.6pt;z-index:251658240;mso-position-horizontal-relative:text;mso-position-vertical-relative:text;mso-width-relative:margin;mso-height-relative:margin" stroked="f">
            <v:textbox style="mso-next-textbox:#_x0000_s1027">
              <w:txbxContent>
                <w:p w14:paraId="2C6ADEDB" w14:textId="77777777" w:rsidR="00F90628" w:rsidRPr="00BD4C07" w:rsidRDefault="00F90628" w:rsidP="00F90628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BD4C07">
                    <w:rPr>
                      <w:rFonts w:ascii="Nirmala UI" w:eastAsia="Times New Roman" w:hAnsi="Nirmala UI" w:cs="Nirmala UI" w:hint="cs"/>
                      <w:sz w:val="18"/>
                      <w:szCs w:val="18"/>
                      <w:cs/>
                    </w:rPr>
                    <w:t>अधिकारी</w:t>
                  </w:r>
                  <w:r w:rsidRPr="00BD4C07">
                    <w:rPr>
                      <w:rFonts w:ascii="Courier New" w:eastAsia="Times New Roman" w:hAnsi="Courier New" w:cs="Courier New" w:hint="cs"/>
                      <w:sz w:val="18"/>
                      <w:szCs w:val="18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18"/>
                      <w:szCs w:val="18"/>
                      <w:cs/>
                    </w:rPr>
                    <w:t>का</w:t>
                  </w:r>
                  <w:r w:rsidRPr="00BD4C07">
                    <w:rPr>
                      <w:rFonts w:ascii="Courier New" w:eastAsia="Times New Roman" w:hAnsi="Courier New" w:cs="Courier New" w:hint="cs"/>
                      <w:sz w:val="18"/>
                      <w:szCs w:val="18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18"/>
                      <w:szCs w:val="18"/>
                      <w:cs/>
                    </w:rPr>
                    <w:t>हस्ताक्षर</w:t>
                  </w:r>
                  <w:r w:rsidRPr="00BD4C07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</w:p>
                <w:p w14:paraId="1AF43E85" w14:textId="77777777" w:rsidR="00F90628" w:rsidRPr="00BD4C07" w:rsidRDefault="00F90628" w:rsidP="00F90628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BD4C07">
                    <w:rPr>
                      <w:rFonts w:ascii="Cambria" w:hAnsi="Cambria"/>
                      <w:sz w:val="18"/>
                      <w:szCs w:val="18"/>
                    </w:rPr>
                    <w:t>Signature of the Officer</w:t>
                  </w:r>
                </w:p>
                <w:p w14:paraId="270F2852" w14:textId="77777777" w:rsidR="00F90628" w:rsidRPr="00BD4C07" w:rsidRDefault="00F90628" w:rsidP="00F90628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08E391BF" w14:textId="77777777" w:rsidR="00BD4C07" w:rsidRDefault="00BD4C07" w:rsidP="00BD4C07">
      <w:pPr>
        <w:spacing w:after="0"/>
        <w:jc w:val="center"/>
        <w:rPr>
          <w:rFonts w:asciiTheme="majorBidi" w:hAnsiTheme="majorBidi" w:cstheme="majorBidi"/>
          <w:b/>
          <w:bCs/>
          <w:color w:val="538135" w:themeColor="accent6" w:themeShade="BF"/>
          <w:szCs w:val="22"/>
        </w:rPr>
      </w:pPr>
    </w:p>
    <w:p w14:paraId="27707004" w14:textId="5982C59A" w:rsidR="00BD4C07" w:rsidRPr="00CD188F" w:rsidRDefault="00BD4C07" w:rsidP="00BD4C07">
      <w:pPr>
        <w:spacing w:after="0"/>
        <w:jc w:val="center"/>
        <w:rPr>
          <w:rFonts w:asciiTheme="majorBidi" w:hAnsiTheme="majorBidi" w:cstheme="majorBidi"/>
          <w:b/>
          <w:bCs/>
          <w:color w:val="538135" w:themeColor="accent6" w:themeShade="BF"/>
          <w:szCs w:val="22"/>
        </w:rPr>
      </w:pPr>
      <w:r w:rsidRPr="00CD188F">
        <w:rPr>
          <w:rFonts w:asciiTheme="majorBidi" w:hAnsiTheme="majorBidi" w:cstheme="majorBidi"/>
          <w:b/>
          <w:bCs/>
          <w:noProof/>
          <w:color w:val="538135" w:themeColor="accent6" w:themeShade="BF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1131BC5B" wp14:editId="3C13AA8D">
            <wp:simplePos x="0" y="0"/>
            <wp:positionH relativeFrom="column">
              <wp:posOffset>-180975</wp:posOffset>
            </wp:positionH>
            <wp:positionV relativeFrom="paragraph">
              <wp:posOffset>76200</wp:posOffset>
            </wp:positionV>
            <wp:extent cx="298450" cy="419100"/>
            <wp:effectExtent l="0" t="0" r="0" b="0"/>
            <wp:wrapNone/>
            <wp:docPr id="4" name="Picture 0" descr="icar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rlogo_png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88F">
        <w:rPr>
          <w:rFonts w:asciiTheme="majorBidi" w:hAnsiTheme="majorBidi" w:cstheme="majorBidi"/>
          <w:b/>
          <w:bCs/>
          <w:color w:val="538135" w:themeColor="accent6" w:themeShade="BF"/>
          <w:szCs w:val="22"/>
          <w:cs/>
        </w:rPr>
        <w:t>भा.कृ.अनु.प.- राष्‍ट्रीय प्राकृतिक रेशा अभियांत्रिकी एवं प्रौद्योगिकी संस्‍थान</w:t>
      </w:r>
    </w:p>
    <w:p w14:paraId="1F860B05" w14:textId="77777777" w:rsidR="00BD4C07" w:rsidRPr="00CD188F" w:rsidRDefault="00BD4C07" w:rsidP="00BD4C07">
      <w:pPr>
        <w:spacing w:after="0"/>
        <w:jc w:val="center"/>
        <w:rPr>
          <w:rFonts w:ascii="Cambria" w:hAnsi="Cambria"/>
          <w:color w:val="538135" w:themeColor="accent6" w:themeShade="BF"/>
          <w:sz w:val="16"/>
          <w:szCs w:val="16"/>
        </w:rPr>
      </w:pPr>
      <w:r w:rsidRPr="00CD188F">
        <w:rPr>
          <w:rFonts w:ascii="Cambria" w:hAnsi="Cambria"/>
          <w:b/>
          <w:bCs/>
          <w:color w:val="538135" w:themeColor="accent6" w:themeShade="BF"/>
          <w:sz w:val="18"/>
          <w:szCs w:val="18"/>
        </w:rPr>
        <w:t>ICAR</w:t>
      </w:r>
      <w:r w:rsidRPr="00CD188F">
        <w:rPr>
          <w:rFonts w:ascii="Mangal" w:hAnsi="Mangal" w:cs="Mangal" w:hint="cs"/>
          <w:b/>
          <w:bCs/>
          <w:color w:val="538135" w:themeColor="accent6" w:themeShade="BF"/>
          <w:sz w:val="18"/>
          <w:szCs w:val="18"/>
        </w:rPr>
        <w:t>-</w:t>
      </w:r>
      <w:r w:rsidRPr="00CD188F">
        <w:rPr>
          <w:rFonts w:ascii="Cambria" w:hAnsi="Cambria"/>
          <w:b/>
          <w:bCs/>
          <w:color w:val="538135" w:themeColor="accent6" w:themeShade="BF"/>
          <w:sz w:val="18"/>
          <w:szCs w:val="18"/>
        </w:rPr>
        <w:t>NATIONAL INSTITUTE OF NATURAL FIBRE ENGINEERING AND TECHNOLOGY</w:t>
      </w:r>
    </w:p>
    <w:p w14:paraId="74616FD1" w14:textId="77777777" w:rsidR="00BD4C07" w:rsidRPr="00CD188F" w:rsidRDefault="00BD4C07" w:rsidP="00BD4C07">
      <w:pPr>
        <w:shd w:val="clear" w:color="auto" w:fill="FFFFFF"/>
        <w:spacing w:after="0" w:line="240" w:lineRule="auto"/>
        <w:jc w:val="center"/>
        <w:rPr>
          <w:rFonts w:ascii="Mangal" w:hAnsi="Mangal" w:cs="Mangal"/>
          <w:color w:val="538135" w:themeColor="accent6" w:themeShade="BF"/>
          <w:sz w:val="16"/>
          <w:szCs w:val="16"/>
        </w:rPr>
      </w:pP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>(</w:t>
      </w:r>
      <w:r w:rsidRPr="00CD188F">
        <w:rPr>
          <w:rFonts w:ascii="Mangal" w:hAnsi="Mangal" w:cs="Arial Unicode MS" w:hint="cs"/>
          <w:color w:val="538135" w:themeColor="accent6" w:themeShade="BF"/>
          <w:sz w:val="16"/>
          <w:szCs w:val="16"/>
          <w:cs/>
        </w:rPr>
        <w:t xml:space="preserve">आई एस ओ 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>9001: 20</w:t>
      </w:r>
      <w:r w:rsidRPr="00CD188F">
        <w:rPr>
          <w:rFonts w:ascii="Mangal" w:hAnsi="Mangal" w:cs="Mangal"/>
          <w:color w:val="538135" w:themeColor="accent6" w:themeShade="BF"/>
          <w:sz w:val="16"/>
          <w:szCs w:val="16"/>
        </w:rPr>
        <w:t>15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 xml:space="preserve"> </w:t>
      </w:r>
      <w:r w:rsidRPr="00CD188F">
        <w:rPr>
          <w:rFonts w:ascii="Mangal" w:hAnsi="Mangal" w:cs="Arial Unicode MS" w:hint="cs"/>
          <w:color w:val="538135" w:themeColor="accent6" w:themeShade="BF"/>
          <w:sz w:val="16"/>
          <w:szCs w:val="16"/>
          <w:cs/>
        </w:rPr>
        <w:t>प्रमाणित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 xml:space="preserve">)/ </w:t>
      </w:r>
      <w:r w:rsidRPr="00CD188F">
        <w:rPr>
          <w:rFonts w:ascii="Arial" w:eastAsia="Times New Roman" w:hAnsi="Arial" w:cs="Arial"/>
          <w:color w:val="538135" w:themeColor="accent6" w:themeShade="BF"/>
          <w:sz w:val="16"/>
          <w:szCs w:val="16"/>
          <w:lang w:eastAsia="en-IN"/>
        </w:rPr>
        <w:t xml:space="preserve">(ISO 9001:2015 </w:t>
      </w:r>
      <w:r w:rsidRPr="00CD188F">
        <w:rPr>
          <w:rFonts w:ascii="Arial" w:eastAsia="Times New Roman" w:hAnsi="Arial"/>
          <w:color w:val="538135" w:themeColor="accent6" w:themeShade="BF"/>
          <w:sz w:val="16"/>
          <w:szCs w:val="16"/>
          <w:lang w:eastAsia="en-IN"/>
        </w:rPr>
        <w:t>Certified</w:t>
      </w:r>
      <w:r w:rsidRPr="00CD188F">
        <w:rPr>
          <w:rFonts w:ascii="Arial" w:eastAsia="Times New Roman" w:hAnsi="Arial" w:cs="Arial"/>
          <w:color w:val="538135" w:themeColor="accent6" w:themeShade="BF"/>
          <w:sz w:val="16"/>
          <w:szCs w:val="16"/>
          <w:lang w:eastAsia="en-IN"/>
        </w:rPr>
        <w:t>)</w:t>
      </w:r>
    </w:p>
    <w:p w14:paraId="590B9D2F" w14:textId="77777777" w:rsidR="00BD4C07" w:rsidRPr="00CD188F" w:rsidRDefault="00BD4C07" w:rsidP="00BD4C07">
      <w:pPr>
        <w:spacing w:after="0" w:line="240" w:lineRule="auto"/>
        <w:jc w:val="center"/>
        <w:rPr>
          <w:color w:val="538135" w:themeColor="accent6" w:themeShade="BF"/>
          <w:sz w:val="16"/>
          <w:szCs w:val="16"/>
        </w:rPr>
      </w:pP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>12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</w:rPr>
        <w:t>,</w:t>
      </w:r>
      <w:r w:rsidRPr="00CD188F">
        <w:rPr>
          <w:rFonts w:ascii="Mangal" w:hAnsi="Mangal" w:cs="Arial Unicode MS" w:hint="cs"/>
          <w:color w:val="538135" w:themeColor="accent6" w:themeShade="BF"/>
          <w:sz w:val="16"/>
          <w:szCs w:val="16"/>
          <w:cs/>
        </w:rPr>
        <w:t xml:space="preserve"> रीजेंट पार्क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</w:rPr>
        <w:t>,</w:t>
      </w:r>
      <w:r w:rsidRPr="00CD188F">
        <w:rPr>
          <w:rFonts w:ascii="Mangal" w:hAnsi="Mangal" w:cs="Arial Unicode MS" w:hint="cs"/>
          <w:color w:val="538135" w:themeColor="accent6" w:themeShade="BF"/>
          <w:sz w:val="16"/>
          <w:szCs w:val="16"/>
          <w:cs/>
        </w:rPr>
        <w:t xml:space="preserve"> कोलकाता </w:t>
      </w:r>
      <w:r w:rsidRPr="00CD188F">
        <w:rPr>
          <w:rFonts w:ascii="Mangal" w:hAnsi="Mangal" w:cs="Mangal"/>
          <w:color w:val="538135" w:themeColor="accent6" w:themeShade="BF"/>
          <w:sz w:val="16"/>
          <w:szCs w:val="16"/>
          <w:cs/>
        </w:rPr>
        <w:t>–</w:t>
      </w:r>
      <w:r w:rsidRPr="00CD188F">
        <w:rPr>
          <w:rFonts w:ascii="Mangal" w:hAnsi="Mangal" w:cs="Mangal" w:hint="cs"/>
          <w:color w:val="538135" w:themeColor="accent6" w:themeShade="BF"/>
          <w:sz w:val="14"/>
          <w:szCs w:val="14"/>
          <w:cs/>
        </w:rPr>
        <w:t>700 040</w:t>
      </w:r>
      <w:r w:rsidRPr="00CD188F">
        <w:rPr>
          <w:rFonts w:ascii="Mangal" w:hAnsi="Mangal" w:cs="Mangal" w:hint="cs"/>
          <w:color w:val="538135" w:themeColor="accent6" w:themeShade="BF"/>
          <w:sz w:val="16"/>
          <w:szCs w:val="16"/>
          <w:cs/>
        </w:rPr>
        <w:t>/</w:t>
      </w:r>
      <w:r w:rsidRPr="00CD188F">
        <w:rPr>
          <w:rFonts w:ascii="Mangal" w:hAnsi="Mangal" w:cs="Mangal"/>
          <w:color w:val="538135" w:themeColor="accent6" w:themeShade="BF"/>
          <w:sz w:val="16"/>
          <w:szCs w:val="16"/>
        </w:rPr>
        <w:t xml:space="preserve"> </w:t>
      </w:r>
      <w:r w:rsidRPr="00CD188F">
        <w:rPr>
          <w:rFonts w:ascii="Cambria" w:hAnsi="Cambria"/>
          <w:color w:val="538135" w:themeColor="accent6" w:themeShade="BF"/>
          <w:sz w:val="16"/>
          <w:szCs w:val="16"/>
        </w:rPr>
        <w:t>12, Regent Park, Kolkata - 700 040.</w:t>
      </w:r>
    </w:p>
    <w:p w14:paraId="2D9A0272" w14:textId="77777777" w:rsidR="00BD4C07" w:rsidRPr="00BD4C07" w:rsidRDefault="00BD4C07" w:rsidP="00BD4C07">
      <w:pPr>
        <w:jc w:val="center"/>
        <w:rPr>
          <w:rFonts w:ascii="Cambria" w:hAnsi="Cambria"/>
          <w:b/>
          <w:bCs/>
          <w:szCs w:val="22"/>
          <w:u w:val="single"/>
        </w:rPr>
      </w:pPr>
      <w:r w:rsidRPr="00BD4C07">
        <w:rPr>
          <w:rFonts w:ascii="Nirmala UI" w:eastAsia="Times New Roman" w:hAnsi="Nirmala UI" w:cs="Nirmala UI" w:hint="cs"/>
          <w:b/>
          <w:bCs/>
          <w:szCs w:val="22"/>
          <w:u w:val="single"/>
          <w:cs/>
        </w:rPr>
        <w:t>दौरा</w:t>
      </w:r>
      <w:r w:rsidRPr="00BD4C07">
        <w:rPr>
          <w:rFonts w:ascii="Mangal" w:eastAsia="Times New Roman" w:hAnsi="Mangal" w:cs="Mangal"/>
          <w:b/>
          <w:bCs/>
          <w:szCs w:val="22"/>
          <w:u w:val="single"/>
        </w:rPr>
        <w:t xml:space="preserve"> </w:t>
      </w:r>
      <w:r w:rsidRPr="00BD4C07">
        <w:rPr>
          <w:rFonts w:ascii="Nirmala UI" w:eastAsia="Times New Roman" w:hAnsi="Nirmala UI" w:cs="Nirmala UI" w:hint="cs"/>
          <w:b/>
          <w:bCs/>
          <w:szCs w:val="22"/>
          <w:u w:val="single"/>
          <w:cs/>
        </w:rPr>
        <w:t>हेतु</w:t>
      </w:r>
      <w:r w:rsidRPr="00BD4C07">
        <w:rPr>
          <w:rFonts w:ascii="Courier New" w:eastAsia="Times New Roman" w:hAnsi="Courier New" w:cs="Courier New" w:hint="cs"/>
          <w:b/>
          <w:bCs/>
          <w:szCs w:val="22"/>
          <w:u w:val="single"/>
          <w:cs/>
        </w:rPr>
        <w:t xml:space="preserve"> </w:t>
      </w:r>
      <w:r w:rsidRPr="00BD4C07">
        <w:rPr>
          <w:rFonts w:ascii="Nirmala UI" w:eastAsia="Times New Roman" w:hAnsi="Nirmala UI" w:cs="Nirmala UI" w:hint="cs"/>
          <w:b/>
          <w:bCs/>
          <w:szCs w:val="22"/>
          <w:u w:val="single"/>
          <w:cs/>
        </w:rPr>
        <w:t>एईबीएएस</w:t>
      </w:r>
      <w:r w:rsidRPr="00BD4C07">
        <w:rPr>
          <w:rFonts w:ascii="Courier New" w:eastAsia="Times New Roman" w:hAnsi="Courier New" w:cs="Courier New" w:hint="cs"/>
          <w:b/>
          <w:bCs/>
          <w:szCs w:val="22"/>
          <w:u w:val="single"/>
          <w:cs/>
        </w:rPr>
        <w:t xml:space="preserve"> </w:t>
      </w:r>
      <w:r w:rsidRPr="00BD4C07">
        <w:rPr>
          <w:rFonts w:ascii="Nirmala UI" w:eastAsia="Times New Roman" w:hAnsi="Nirmala UI" w:cs="Nirmala UI" w:hint="cs"/>
          <w:b/>
          <w:bCs/>
          <w:szCs w:val="22"/>
          <w:u w:val="single"/>
          <w:cs/>
        </w:rPr>
        <w:t>मांग</w:t>
      </w:r>
      <w:r w:rsidRPr="00BD4C07">
        <w:rPr>
          <w:rFonts w:ascii="Times New Roman" w:eastAsia="Times New Roman" w:hAnsi="Times New Roman" w:cs="Mangal" w:hint="cs"/>
          <w:b/>
          <w:bCs/>
          <w:szCs w:val="22"/>
          <w:u w:val="single"/>
          <w:cs/>
        </w:rPr>
        <w:t xml:space="preserve"> </w:t>
      </w:r>
      <w:r w:rsidRPr="00BD4C07">
        <w:rPr>
          <w:rFonts w:ascii="Nirmala UI" w:eastAsia="Times New Roman" w:hAnsi="Nirmala UI" w:cs="Nirmala UI" w:hint="cs"/>
          <w:b/>
          <w:bCs/>
          <w:szCs w:val="22"/>
          <w:u w:val="single"/>
          <w:cs/>
        </w:rPr>
        <w:t>पर्ची</w:t>
      </w:r>
      <w:r w:rsidRPr="00BD4C07">
        <w:rPr>
          <w:rFonts w:ascii="Nirmala UI" w:eastAsia="Times New Roman" w:hAnsi="Nirmala UI" w:cs="Nirmala UI"/>
          <w:b/>
          <w:bCs/>
          <w:szCs w:val="22"/>
          <w:u w:val="single"/>
        </w:rPr>
        <w:t xml:space="preserve">/  </w:t>
      </w:r>
      <w:r w:rsidRPr="00BD4C07">
        <w:rPr>
          <w:rFonts w:ascii="Cambria" w:hAnsi="Cambria"/>
          <w:b/>
          <w:bCs/>
          <w:szCs w:val="22"/>
          <w:u w:val="single"/>
        </w:rPr>
        <w:t>Tour requisition for AEBAS</w:t>
      </w:r>
    </w:p>
    <w:p w14:paraId="085C9840" w14:textId="77777777" w:rsidR="00BD4C07" w:rsidRPr="00A108C9" w:rsidRDefault="00BD4C07" w:rsidP="00BD4C07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eGrid"/>
        <w:tblW w:w="6955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331"/>
        <w:gridCol w:w="280"/>
        <w:gridCol w:w="3945"/>
      </w:tblGrid>
      <w:tr w:rsidR="00BD4C07" w:rsidRPr="00BD4C07" w14:paraId="1C5EC959" w14:textId="77777777" w:rsidTr="00B66C36">
        <w:trPr>
          <w:trHeight w:val="797"/>
        </w:trPr>
        <w:tc>
          <w:tcPr>
            <w:tcW w:w="399" w:type="dxa"/>
          </w:tcPr>
          <w:p w14:paraId="634971A4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2331" w:type="dxa"/>
          </w:tcPr>
          <w:p w14:paraId="139988BB" w14:textId="77777777" w:rsidR="00BD4C07" w:rsidRPr="00BD4C07" w:rsidRDefault="00BD4C07" w:rsidP="00B66C36">
            <w:pPr>
              <w:rPr>
                <w:rFonts w:ascii="Nirmala UI" w:eastAsia="Times New Roman" w:hAnsi="Nirmala UI" w:cstheme="majorBidi"/>
                <w:szCs w:val="22"/>
              </w:rPr>
            </w:pP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कर्मचारी</w:t>
            </w:r>
            <w:r w:rsidRPr="00BD4C07">
              <w:rPr>
                <w:rFonts w:ascii="Courier New" w:eastAsia="Times New Roman" w:hAnsi="Courier New" w:cstheme="majorBidi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का</w:t>
            </w:r>
            <w:r w:rsidRPr="00BD4C07">
              <w:rPr>
                <w:rFonts w:ascii="Courier New" w:eastAsia="Times New Roman" w:hAnsi="Courier New" w:cstheme="majorBidi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नाम</w:t>
            </w:r>
            <w:r w:rsidRPr="00BD4C07">
              <w:rPr>
                <w:rFonts w:ascii="Courier New" w:eastAsia="Times New Roman" w:hAnsi="Courier New" w:cstheme="majorBidi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और</w:t>
            </w:r>
            <w:r w:rsidRPr="00BD4C07">
              <w:rPr>
                <w:rFonts w:ascii="Courier New" w:eastAsia="Times New Roman" w:hAnsi="Courier New" w:cstheme="majorBidi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पदनाम</w:t>
            </w:r>
          </w:p>
          <w:p w14:paraId="041F33D8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Name &amp; designation of the employee</w:t>
            </w:r>
          </w:p>
          <w:p w14:paraId="3C14AB01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7FF10E6A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5DC2FC88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</w:tr>
      <w:tr w:rsidR="00BD4C07" w:rsidRPr="00BD4C07" w14:paraId="600AB7CA" w14:textId="77777777" w:rsidTr="00B66C36">
        <w:trPr>
          <w:trHeight w:val="797"/>
        </w:trPr>
        <w:tc>
          <w:tcPr>
            <w:tcW w:w="399" w:type="dxa"/>
          </w:tcPr>
          <w:p w14:paraId="7B5F09EF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2331" w:type="dxa"/>
          </w:tcPr>
          <w:p w14:paraId="080D1548" w14:textId="77777777" w:rsidR="00BD4C07" w:rsidRPr="00BD4C07" w:rsidRDefault="00BD4C07" w:rsidP="00B66C36">
            <w:pPr>
              <w:spacing w:line="331" w:lineRule="atLeast"/>
              <w:jc w:val="both"/>
              <w:rPr>
                <w:rFonts w:ascii="Cambria" w:hAnsi="Cambria"/>
                <w:szCs w:val="22"/>
              </w:rPr>
            </w:pP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प्रभाग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/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अनुभाग</w:t>
            </w:r>
            <w:r w:rsidRPr="00BD4C07">
              <w:rPr>
                <w:rFonts w:ascii="Times New Roman" w:eastAsia="Times New Roman" w:hAnsi="Times New Roman" w:cs="Mangal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का</w:t>
            </w:r>
            <w:r w:rsidRPr="00BD4C07">
              <w:rPr>
                <w:rFonts w:ascii="Times New Roman" w:eastAsia="Times New Roman" w:hAnsi="Times New Roman" w:cs="Mangal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नाम</w:t>
            </w:r>
          </w:p>
          <w:p w14:paraId="78F61D94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Name of Division/ Section</w:t>
            </w:r>
          </w:p>
          <w:p w14:paraId="14D9C056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00B4699B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244401ED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bookmarkStart w:id="0" w:name="_GoBack"/>
            <w:bookmarkEnd w:id="0"/>
          </w:p>
        </w:tc>
      </w:tr>
      <w:tr w:rsidR="00BD4C07" w:rsidRPr="00BD4C07" w14:paraId="4C6686C4" w14:textId="77777777" w:rsidTr="00B66C36">
        <w:trPr>
          <w:trHeight w:val="797"/>
        </w:trPr>
        <w:tc>
          <w:tcPr>
            <w:tcW w:w="399" w:type="dxa"/>
          </w:tcPr>
          <w:p w14:paraId="1639ABCC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3.</w:t>
            </w:r>
          </w:p>
        </w:tc>
        <w:tc>
          <w:tcPr>
            <w:tcW w:w="2331" w:type="dxa"/>
          </w:tcPr>
          <w:p w14:paraId="3D806004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Nirmala UI" w:hAnsi="Nirmala UI" w:cs="Nirmala UI" w:hint="cs"/>
                <w:szCs w:val="22"/>
                <w:cs/>
              </w:rPr>
              <w:t>दौरे</w:t>
            </w:r>
            <w:r w:rsidRPr="00BD4C07">
              <w:rPr>
                <w:rFonts w:ascii="Courier New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hAnsi="Nirmala UI" w:cs="Nirmala UI" w:hint="cs"/>
                <w:szCs w:val="22"/>
                <w:cs/>
              </w:rPr>
              <w:t>की</w:t>
            </w:r>
            <w:r w:rsidRPr="00BD4C07">
              <w:rPr>
                <w:rFonts w:ascii="Courier New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hAnsi="Nirmala UI" w:cs="Nirmala UI" w:hint="cs"/>
                <w:szCs w:val="22"/>
                <w:cs/>
              </w:rPr>
              <w:t>अवधि</w:t>
            </w:r>
          </w:p>
          <w:p w14:paraId="00F0480F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Tour date/ duration</w:t>
            </w:r>
          </w:p>
          <w:p w14:paraId="1D090952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7EB74629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580B8126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</w:tr>
      <w:tr w:rsidR="00BD4C07" w:rsidRPr="00BD4C07" w14:paraId="450882CB" w14:textId="77777777" w:rsidTr="00B66C36">
        <w:trPr>
          <w:trHeight w:val="797"/>
        </w:trPr>
        <w:tc>
          <w:tcPr>
            <w:tcW w:w="399" w:type="dxa"/>
          </w:tcPr>
          <w:p w14:paraId="144CDFA1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2331" w:type="dxa"/>
          </w:tcPr>
          <w:p w14:paraId="642BCF78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दौरे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का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स्थान</w:t>
            </w:r>
          </w:p>
          <w:p w14:paraId="7FC32055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Place of tour</w:t>
            </w:r>
          </w:p>
          <w:p w14:paraId="7BBC52BD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02BF123A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772AEE65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</w:tr>
      <w:tr w:rsidR="00BD4C07" w:rsidRPr="00BD4C07" w14:paraId="3BA17BA9" w14:textId="77777777" w:rsidTr="00B66C36">
        <w:trPr>
          <w:trHeight w:val="797"/>
        </w:trPr>
        <w:tc>
          <w:tcPr>
            <w:tcW w:w="399" w:type="dxa"/>
          </w:tcPr>
          <w:p w14:paraId="728E7817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5.</w:t>
            </w:r>
          </w:p>
        </w:tc>
        <w:tc>
          <w:tcPr>
            <w:tcW w:w="2331" w:type="dxa"/>
          </w:tcPr>
          <w:p w14:paraId="5EA1FC18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दौरे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का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उद्देश्य</w:t>
            </w:r>
          </w:p>
          <w:p w14:paraId="07511ABC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Purpose of tour</w:t>
            </w:r>
          </w:p>
          <w:p w14:paraId="4D7B54FE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0F78850B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1D94B8A3" w14:textId="77777777" w:rsidR="00BD4C07" w:rsidRDefault="00BD4C07" w:rsidP="00B66C36">
            <w:pPr>
              <w:rPr>
                <w:rFonts w:ascii="Cambria" w:hAnsi="Cambria"/>
                <w:szCs w:val="22"/>
              </w:rPr>
            </w:pPr>
          </w:p>
          <w:p w14:paraId="6D7BFD2F" w14:textId="77777777" w:rsidR="00BD4C07" w:rsidRDefault="00BD4C07" w:rsidP="00B66C36">
            <w:pPr>
              <w:rPr>
                <w:rFonts w:ascii="Cambria" w:hAnsi="Cambria"/>
                <w:szCs w:val="22"/>
              </w:rPr>
            </w:pPr>
          </w:p>
          <w:p w14:paraId="48ACE836" w14:textId="77777777" w:rsidR="00BD4C07" w:rsidRDefault="00BD4C07" w:rsidP="00B66C36">
            <w:pPr>
              <w:rPr>
                <w:rFonts w:ascii="Cambria" w:hAnsi="Cambria"/>
                <w:szCs w:val="22"/>
              </w:rPr>
            </w:pPr>
          </w:p>
          <w:p w14:paraId="2C554E70" w14:textId="77777777" w:rsidR="00BD4C07" w:rsidRDefault="00BD4C07" w:rsidP="00B66C36">
            <w:pPr>
              <w:rPr>
                <w:rFonts w:ascii="Cambria" w:hAnsi="Cambria"/>
                <w:szCs w:val="22"/>
              </w:rPr>
            </w:pPr>
          </w:p>
          <w:p w14:paraId="5FAEEAF7" w14:textId="77777777" w:rsidR="00BD4C07" w:rsidRDefault="00BD4C07" w:rsidP="00B66C36">
            <w:pPr>
              <w:rPr>
                <w:rFonts w:ascii="Cambria" w:hAnsi="Cambria"/>
                <w:szCs w:val="22"/>
              </w:rPr>
            </w:pPr>
          </w:p>
          <w:p w14:paraId="5478DC1F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</w:tr>
      <w:tr w:rsidR="00BD4C07" w:rsidRPr="00BD4C07" w14:paraId="0355FEA5" w14:textId="77777777" w:rsidTr="00B66C36">
        <w:trPr>
          <w:trHeight w:val="797"/>
        </w:trPr>
        <w:tc>
          <w:tcPr>
            <w:tcW w:w="399" w:type="dxa"/>
          </w:tcPr>
          <w:p w14:paraId="3D11D989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6.</w:t>
            </w:r>
          </w:p>
        </w:tc>
        <w:tc>
          <w:tcPr>
            <w:tcW w:w="2331" w:type="dxa"/>
          </w:tcPr>
          <w:p w14:paraId="70D3401F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एचओडी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/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प्रभारी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की</w:t>
            </w:r>
            <w:r w:rsidRPr="00BD4C07">
              <w:rPr>
                <w:rFonts w:ascii="Courier New" w:eastAsia="Times New Roman" w:hAnsi="Courier New" w:cs="Courier New" w:hint="cs"/>
                <w:szCs w:val="22"/>
                <w:cs/>
              </w:rPr>
              <w:t xml:space="preserve"> </w:t>
            </w:r>
            <w:r w:rsidRPr="00BD4C07">
              <w:rPr>
                <w:rFonts w:ascii="Nirmala UI" w:eastAsia="Times New Roman" w:hAnsi="Nirmala UI" w:cs="Nirmala UI" w:hint="cs"/>
                <w:szCs w:val="22"/>
                <w:cs/>
              </w:rPr>
              <w:t>टिप्पणी</w:t>
            </w:r>
          </w:p>
          <w:p w14:paraId="734FDFEB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Comment of HOD/ In-Charge</w:t>
            </w:r>
          </w:p>
          <w:p w14:paraId="5A4E218C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0" w:type="dxa"/>
          </w:tcPr>
          <w:p w14:paraId="0269D659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  <w:r w:rsidRPr="00BD4C07">
              <w:rPr>
                <w:rFonts w:ascii="Cambria" w:hAnsi="Cambria"/>
                <w:szCs w:val="22"/>
              </w:rPr>
              <w:t>:</w:t>
            </w:r>
          </w:p>
        </w:tc>
        <w:tc>
          <w:tcPr>
            <w:tcW w:w="3945" w:type="dxa"/>
          </w:tcPr>
          <w:p w14:paraId="3150C9AF" w14:textId="77777777" w:rsidR="00BD4C07" w:rsidRPr="00BD4C07" w:rsidRDefault="00BD4C07" w:rsidP="00B66C36">
            <w:pPr>
              <w:rPr>
                <w:rFonts w:ascii="Cambria" w:hAnsi="Cambria"/>
                <w:szCs w:val="22"/>
              </w:rPr>
            </w:pPr>
          </w:p>
        </w:tc>
      </w:tr>
    </w:tbl>
    <w:p w14:paraId="1516AFAC" w14:textId="77777777" w:rsidR="00BD4C07" w:rsidRDefault="00BD4C07" w:rsidP="00BD4C0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zh-TW" w:bidi="ar-SA"/>
        </w:rPr>
        <w:pict w14:anchorId="4B43D485">
          <v:shape id="_x0000_s1036" type="#_x0000_t202" style="position:absolute;margin-left:117.6pt;margin-top:16.65pt;width:260.15pt;height:37.6pt;z-index:251661312;mso-position-horizontal-relative:text;mso-position-vertical-relative:text;mso-width-relative:margin;mso-height-relative:margin" stroked="f">
            <v:textbox style="mso-next-textbox:#_x0000_s1036">
              <w:txbxContent>
                <w:p w14:paraId="2951A4A6" w14:textId="77777777" w:rsidR="00BD4C07" w:rsidRPr="00BD4C07" w:rsidRDefault="00BD4C07" w:rsidP="00BD4C0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0"/>
                    </w:rPr>
                  </w:pP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एचओडी</w:t>
                  </w:r>
                  <w:r w:rsidRPr="00BD4C07">
                    <w:rPr>
                      <w:rFonts w:ascii="Courier New" w:eastAsia="Times New Roman" w:hAnsi="Courier New" w:cs="Courier New" w:hint="cs"/>
                      <w:sz w:val="20"/>
                      <w:cs/>
                    </w:rPr>
                    <w:t xml:space="preserve">/ </w:t>
                  </w: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प्रभारी</w:t>
                  </w:r>
                  <w:r w:rsidRPr="00BD4C07">
                    <w:rPr>
                      <w:rFonts w:ascii="Courier New" w:eastAsia="Times New Roman" w:hAnsi="Courier New" w:cs="Courier New" w:hint="cs"/>
                      <w:sz w:val="20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अधिकारी</w:t>
                  </w:r>
                  <w:r w:rsidRPr="00BD4C07">
                    <w:rPr>
                      <w:rFonts w:ascii="Courier New" w:eastAsia="Times New Roman" w:hAnsi="Courier New" w:cs="Courier New" w:hint="cs"/>
                      <w:sz w:val="20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हस्ताक्षर</w:t>
                  </w:r>
                  <w:r w:rsidRPr="00BD4C07">
                    <w:rPr>
                      <w:rFonts w:ascii="Courier New" w:eastAsia="Times New Roman" w:hAnsi="Courier New" w:cs="Courier New" w:hint="cs"/>
                      <w:sz w:val="20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का</w:t>
                  </w:r>
                  <w:r w:rsidRPr="00BD4C07">
                    <w:rPr>
                      <w:rFonts w:ascii="Courier New" w:eastAsia="Times New Roman" w:hAnsi="Courier New" w:cs="Courier New" w:hint="cs"/>
                      <w:sz w:val="20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20"/>
                      <w:cs/>
                    </w:rPr>
                    <w:t>हस्ताक्षर</w:t>
                  </w:r>
                </w:p>
                <w:p w14:paraId="3C2632F2" w14:textId="77777777" w:rsidR="00BD4C07" w:rsidRPr="00BD4C07" w:rsidRDefault="00BD4C07" w:rsidP="00BD4C0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0"/>
                    </w:rPr>
                  </w:pPr>
                  <w:r w:rsidRPr="00BD4C07">
                    <w:rPr>
                      <w:rFonts w:ascii="Cambria" w:hAnsi="Cambria"/>
                      <w:sz w:val="20"/>
                    </w:rPr>
                    <w:t>Signature of HOD/ In-Charge</w:t>
                  </w:r>
                </w:p>
                <w:p w14:paraId="207D4210" w14:textId="77777777" w:rsidR="00BD4C07" w:rsidRDefault="00BD4C07" w:rsidP="00BD4C07">
                  <w:pPr>
                    <w:spacing w:after="0"/>
                    <w:rPr>
                      <w:sz w:val="20"/>
                    </w:rPr>
                  </w:pPr>
                </w:p>
                <w:p w14:paraId="005C129E" w14:textId="77777777" w:rsidR="00BD4C07" w:rsidRDefault="00BD4C07" w:rsidP="00BD4C07">
                  <w:pPr>
                    <w:spacing w:after="0"/>
                    <w:rPr>
                      <w:sz w:val="20"/>
                    </w:rPr>
                  </w:pPr>
                </w:p>
                <w:p w14:paraId="6742F0B7" w14:textId="77777777" w:rsidR="00BD4C07" w:rsidRDefault="00BD4C07" w:rsidP="00BD4C07">
                  <w:pPr>
                    <w:spacing w:after="0"/>
                    <w:rPr>
                      <w:sz w:val="20"/>
                    </w:rPr>
                  </w:pPr>
                </w:p>
                <w:p w14:paraId="0E199AF7" w14:textId="77777777" w:rsidR="00BD4C07" w:rsidRPr="00BD4C07" w:rsidRDefault="00BD4C07" w:rsidP="00BD4C07">
                  <w:pPr>
                    <w:spacing w:after="0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Cambria" w:hAnsi="Cambria"/>
          <w:noProof/>
          <w:sz w:val="24"/>
          <w:szCs w:val="24"/>
          <w:lang w:val="en-US"/>
        </w:rPr>
        <w:pict w14:anchorId="043CBDFF">
          <v:shape id="_x0000_s1037" type="#_x0000_t202" style="position:absolute;margin-left:-25.25pt;margin-top:16.65pt;width:151.1pt;height:37.6pt;z-index:251662336;mso-position-horizontal-relative:text;mso-position-vertical-relative:text;mso-width-relative:margin;mso-height-relative:margin" stroked="f">
            <v:textbox style="mso-next-textbox:#_x0000_s1037">
              <w:txbxContent>
                <w:p w14:paraId="075AA89C" w14:textId="77777777" w:rsidR="00BD4C07" w:rsidRPr="00BD4C07" w:rsidRDefault="00BD4C07" w:rsidP="00BD4C0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BD4C07">
                    <w:rPr>
                      <w:rFonts w:ascii="Nirmala UI" w:eastAsia="Times New Roman" w:hAnsi="Nirmala UI" w:cs="Nirmala UI" w:hint="cs"/>
                      <w:sz w:val="18"/>
                      <w:szCs w:val="18"/>
                      <w:cs/>
                    </w:rPr>
                    <w:t>अधिकारी</w:t>
                  </w:r>
                  <w:r w:rsidRPr="00BD4C07">
                    <w:rPr>
                      <w:rFonts w:ascii="Courier New" w:eastAsia="Times New Roman" w:hAnsi="Courier New" w:cs="Courier New" w:hint="cs"/>
                      <w:sz w:val="18"/>
                      <w:szCs w:val="18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18"/>
                      <w:szCs w:val="18"/>
                      <w:cs/>
                    </w:rPr>
                    <w:t>का</w:t>
                  </w:r>
                  <w:r w:rsidRPr="00BD4C07">
                    <w:rPr>
                      <w:rFonts w:ascii="Courier New" w:eastAsia="Times New Roman" w:hAnsi="Courier New" w:cs="Courier New" w:hint="cs"/>
                      <w:sz w:val="18"/>
                      <w:szCs w:val="18"/>
                      <w:cs/>
                    </w:rPr>
                    <w:t xml:space="preserve"> </w:t>
                  </w:r>
                  <w:r w:rsidRPr="00BD4C07">
                    <w:rPr>
                      <w:rFonts w:ascii="Nirmala UI" w:eastAsia="Times New Roman" w:hAnsi="Nirmala UI" w:cs="Nirmala UI" w:hint="cs"/>
                      <w:sz w:val="18"/>
                      <w:szCs w:val="18"/>
                      <w:cs/>
                    </w:rPr>
                    <w:t>हस्ताक्षर</w:t>
                  </w:r>
                  <w:r w:rsidRPr="00BD4C07">
                    <w:rPr>
                      <w:rFonts w:ascii="Cambria" w:hAnsi="Cambria"/>
                      <w:sz w:val="18"/>
                      <w:szCs w:val="18"/>
                    </w:rPr>
                    <w:t xml:space="preserve"> </w:t>
                  </w:r>
                </w:p>
                <w:p w14:paraId="3C0328F6" w14:textId="77777777" w:rsidR="00BD4C07" w:rsidRPr="00BD4C07" w:rsidRDefault="00BD4C07" w:rsidP="00BD4C07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BD4C07">
                    <w:rPr>
                      <w:rFonts w:ascii="Cambria" w:hAnsi="Cambria"/>
                      <w:sz w:val="18"/>
                      <w:szCs w:val="18"/>
                    </w:rPr>
                    <w:t>Signature of the Officer</w:t>
                  </w:r>
                </w:p>
                <w:p w14:paraId="6047395C" w14:textId="77777777" w:rsidR="00BD4C07" w:rsidRPr="00BD4C07" w:rsidRDefault="00BD4C07" w:rsidP="00BD4C07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4AFE9C7B" w14:textId="01489CA6" w:rsidR="00E36051" w:rsidRDefault="00E36051" w:rsidP="00A108C9">
      <w:pPr>
        <w:rPr>
          <w:rFonts w:ascii="Cambria" w:hAnsi="Cambria"/>
          <w:sz w:val="24"/>
          <w:szCs w:val="24"/>
        </w:rPr>
      </w:pPr>
    </w:p>
    <w:sectPr w:rsidR="00E36051" w:rsidSect="00CD188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2E66"/>
    <w:multiLevelType w:val="hybridMultilevel"/>
    <w:tmpl w:val="71C2A39E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C68"/>
    <w:rsid w:val="003438B0"/>
    <w:rsid w:val="003A24A3"/>
    <w:rsid w:val="00413751"/>
    <w:rsid w:val="0042052E"/>
    <w:rsid w:val="00595836"/>
    <w:rsid w:val="006864C6"/>
    <w:rsid w:val="006E3B63"/>
    <w:rsid w:val="00797C68"/>
    <w:rsid w:val="007F145F"/>
    <w:rsid w:val="00A108C9"/>
    <w:rsid w:val="00BD4C07"/>
    <w:rsid w:val="00CC21FC"/>
    <w:rsid w:val="00CD188F"/>
    <w:rsid w:val="00D52425"/>
    <w:rsid w:val="00E36051"/>
    <w:rsid w:val="00F06622"/>
    <w:rsid w:val="00F23848"/>
    <w:rsid w:val="00F44608"/>
    <w:rsid w:val="00F9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D435BAD"/>
  <w15:docId w15:val="{0F44E0B9-1446-479E-82C0-6B660E7E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0628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62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62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193</Words>
  <Characters>1101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Nath</dc:creator>
  <cp:keywords/>
  <dc:description/>
  <cp:lastModifiedBy>ICAR NIRJAFT</cp:lastModifiedBy>
  <cp:revision>15</cp:revision>
  <cp:lastPrinted>2020-02-11T04:52:00Z</cp:lastPrinted>
  <dcterms:created xsi:type="dcterms:W3CDTF">2017-07-22T06:01:00Z</dcterms:created>
  <dcterms:modified xsi:type="dcterms:W3CDTF">2020-02-12T06:27:00Z</dcterms:modified>
</cp:coreProperties>
</file>